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708" w:after="0" w:line="240" w:lineRule="auto"/>
        <w:tabs>
          <w:tab w:val="center" w:pos="4536" w:leader="none"/>
          <w:tab w:val="right" w:pos="9072" w:leader="none"/>
        </w:tabs>
        <w:rPr>
          <w:i/>
          <w:color w:val="1f497d"/>
          <w:sz w:val="18"/>
          <w:szCs w:val="18"/>
        </w:rPr>
      </w:pPr>
      <w:r>
        <w:rPr>
          <w:sz w:val="38"/>
          <w:szCs w:val="38"/>
          <w:rtl w:val="0"/>
        </w:rPr>
        <w:t xml:space="preserve">LS4VET</w:t>
      </w:r>
      <w:r>
        <w:rPr>
          <w:sz w:val="38"/>
          <w:szCs w:val="38"/>
          <w:rtl w:val="0"/>
        </w:rPr>
        <w:t xml:space="preserve"> beszámoló</w:t>
      </w:r>
      <w:r>
        <w:rPr>
          <w:rtl w:val="0"/>
        </w:rPr>
      </w:r>
      <w:r/>
    </w:p>
    <w:p>
      <w:pPr>
        <w:ind w:left="0" w:right="0" w:firstLine="0"/>
        <w:jc w:val="left"/>
        <w:keepLines w:val="0"/>
        <w:keepNext/>
        <w:pageBreakBefore w:val="0"/>
        <w:spacing w:before="0" w:after="200" w:line="240" w:lineRule="auto"/>
        <w:shd w:val="clear" w:color="auto" w:fill="auto"/>
        <w:widowControl/>
        <w:rPr>
          <w:i/>
          <w:color w:val="1f497d"/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707"/>
        <w:tblW w:w="14401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631"/>
        <w:gridCol w:w="3630"/>
        <w:gridCol w:w="4005"/>
        <w:gridCol w:w="3135"/>
        <w:tblGridChange w:id="0">
          <w:tblGrid>
            <w:gridCol w:w="3631"/>
            <w:gridCol w:w="3630"/>
            <w:gridCol w:w="4005"/>
            <w:gridCol w:w="3135"/>
          </w:tblGrid>
        </w:tblGridChange>
      </w:tblGrid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Cím/téma és/vagy a kutatási kérdések: </w:t>
            </w:r>
            <w:r>
              <w:rPr>
                <w:i/>
                <w:color w:val="ff0000"/>
                <w:rtl w:val="0"/>
              </w:rPr>
              <w:t xml:space="preserve">írja be a címet és/vagy a kutatási kérdés(eke)t</w:t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Célok: </w:t>
            </w:r>
            <w:r>
              <w:rPr>
                <w:i/>
                <w:color w:val="ff0000"/>
                <w:rtl w:val="0"/>
              </w:rPr>
              <w:t xml:space="preserve">írja le a megszerzendő kompetenciá(ka)t, készség(ek)et, funkció(ka)t, stratégiá(ka)t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Szerző(k): </w:t>
            </w:r>
            <w:r>
              <w:rPr>
                <w:i/>
                <w:color w:val="ff0000"/>
                <w:rtl w:val="0"/>
              </w:rPr>
              <w:t xml:space="preserve">ki dolgozta ki a Lesson Study kutatási órá(ka)t és eszközöket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Megfigyelő(k): </w:t>
            </w:r>
            <w:r>
              <w:rPr>
                <w:i/>
                <w:color w:val="ff0000"/>
                <w:rtl w:val="0"/>
              </w:rPr>
              <w:t xml:space="preserve">ki(k) figyeli(k) meg a kutatási órát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Oktató(k): </w:t>
            </w:r>
            <w:r>
              <w:rPr>
                <w:i/>
                <w:color w:val="ff0000"/>
                <w:rtl w:val="0"/>
              </w:rPr>
              <w:t xml:space="preserve">ki tartotta meg / kik tartották meg a kutatási órát az óraterv alapján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Reflexió (dátum, személy, eszköz): </w:t>
            </w:r>
            <w:r>
              <w:rPr>
                <w:i/>
                <w:color w:val="ff0000"/>
                <w:rtl w:val="0"/>
              </w:rPr>
              <w:t xml:space="preserve">ki volt jelen a közös reflexiós megbeszélésen, milyen reflexiót segítő eszközöket használtak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80"/>
        </w:trPr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Verziószám:</w:t>
            </w:r>
            <w:r>
              <w:rPr>
                <w:i/>
                <w:rtl w:val="0"/>
              </w:rPr>
              <w:t xml:space="preserve">#</w:t>
            </w:r>
            <w:r/>
          </w:p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az anyagok vagy kutatási óra melyik verzióját alkalmazták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Date: </w:t>
            </w:r>
            <w:r>
              <w:rPr>
                <w:i/>
                <w:color w:val="ff0000"/>
                <w:rtl w:val="0"/>
              </w:rPr>
              <w:t xml:space="preserve">mikor tartották meg a kutatási órát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Helyszín: </w:t>
            </w:r>
            <w:r>
              <w:rPr>
                <w:i/>
                <w:color w:val="ff0000"/>
                <w:rtl w:val="0"/>
              </w:rPr>
              <w:t xml:space="preserve">hol történt a megvalósítás</w:t>
            </w:r>
            <w:r>
              <w:rPr>
                <w:rtl w:val="0"/>
              </w:rPr>
            </w:r>
            <w:r/>
          </w:p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Kontextus:</w:t>
            </w:r>
            <w:r>
              <w:rPr>
                <w:i/>
                <w:highlight w:val="white"/>
                <w:rtl w:val="0"/>
              </w:rPr>
              <w:t xml:space="preserve"> </w:t>
            </w:r>
            <w:r>
              <w:rPr>
                <w:i/>
                <w:color w:val="ff0000"/>
                <w:highlight w:val="white"/>
                <w:rtl w:val="0"/>
              </w:rPr>
              <w:t xml:space="preserve">a kutatási óra tanulói célcsoportja (csoportméret, életkor stb.)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Kiinduló kompetenciák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Általános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 tanuló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B tanuló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C tanuló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Milyen kompetenciák elvártak ahhoz, hogy az LSKÓ a terveknek megfelelően használható legyen; milyen problémákra lehet számítani; ha releváns, milyen diagnisztikai eszközök haszálandók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tanuló által már elsajátított kompetencia; ismert / várt specifikus problémák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tanuló által már elsajátított kompetencia; ismert / várt specifikus problémák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tanuló által már elsajátított kompetencia; ismert / várt specifikus problémák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Megcélzott kompetenciák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Általános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 tanuló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B tanuló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C tanuló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Milyen készségek/képességek legyenek meg az LSKÓ után; milyen eszközöket használnak e készségek/képességek azonosításához; milyen általános problémák  ismertek/vártak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tanuló kompetenciái az LSKÓ után; ismert kezelendő problémák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tanuló kompetenciái az LSKÓ után; ismert kezelendő problémák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tanuló kompetenciái az LSKÓ után; ismert kezelendő problémák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Megcélzott tevékenységek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Általános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 tanuló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B tanuló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C tanuló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Milyen tanulói tevékenységek lesznek  várhatóan megfigyelhetők az LSKÓ alatt; milyen eredmények várhatók; milyen diagnosztikai eszközöket fognak használni 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Milyen tanulói tevékenységek lesznek várhatóan megfigyelhetők; milyen eredmény várható </w:t>
            </w:r>
            <w:r/>
          </w:p>
          <w:p>
            <w:pPr>
              <w:rPr>
                <w:i/>
                <w:color w:val="ff000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efefef"/>
            <w:textDirection w:val="lrTb"/>
            <w:noWrap w:val="false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  <w:rtl w:val="0"/>
              </w:rPr>
              <w:t xml:space="preserve">Milyen tanulói tevékenységek lesznek várhatóan megfigyelhetők; milyen eredmény várható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  <w:rtl w:val="0"/>
              </w:rPr>
              <w:t xml:space="preserve">Milyen tanulói tevékenységek lesznek várhatóan megfigyelhetők; milyen eredmény várható 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 A megfigyelt tanulói reakciók, tevékenységek és eredmények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Általános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 tanuló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B tanuló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C tanuló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A várhatóan megfigyelhető tevékenységek; a megfigyelés során várható</w:t>
            </w:r>
            <w:r>
              <w:rPr>
                <w:i/>
                <w:color w:val="980000"/>
                <w:rtl w:val="0"/>
              </w:rPr>
              <w:t xml:space="preserve"> </w:t>
            </w:r>
            <w:r>
              <w:rPr>
                <w:i/>
                <w:color w:val="ff0000"/>
                <w:rtl w:val="0"/>
              </w:rPr>
              <w:t xml:space="preserve">problémák; a viselkedés értékelésének kritériumai (ha lehetséges) </w:t>
            </w:r>
            <w:r/>
          </w:p>
          <w:p>
            <w:pPr>
              <w:rPr>
                <w:i/>
                <w:color w:val="ff0000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Megfigyelt tevékenységek és eredmény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ff0000"/>
              </w:rPr>
            </w:pPr>
            <w:r>
              <w:rPr>
                <w:i/>
                <w:color w:val="ff0000"/>
                <w:rtl w:val="0"/>
              </w:rPr>
              <w:t xml:space="preserve">Megfigyelt tevékenységek és eredmény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  <w:rtl w:val="0"/>
              </w:rPr>
              <w:t xml:space="preserve">Megfigyelt tevékenységek és eredmény</w:t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Az eszközök szükséges változtatásai:</w:t>
            </w:r>
            <w:r>
              <w:rPr>
                <w:i/>
                <w:color w:val="ff0000"/>
                <w:rtl w:val="0"/>
              </w:rPr>
              <w:t xml:space="preserve"> mit kellene átalakítani/változtatni és miért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 kutatási óra szükséges változtatásai: </w:t>
            </w:r>
            <w:r>
              <w:rPr>
                <w:i/>
                <w:color w:val="ff0000"/>
                <w:rtl w:val="0"/>
              </w:rPr>
              <w:t xml:space="preserve">mit kellene átalakítani/változtatni és miért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Megjegyzések: </w:t>
            </w:r>
            <w:r>
              <w:rPr>
                <w:i/>
                <w:color w:val="ff0000"/>
                <w:rtl w:val="0"/>
              </w:rPr>
              <w:t xml:space="preserve">további információ</w:t>
            </w:r>
            <w:r>
              <w:rPr>
                <w:rtl w:val="0"/>
              </w:rPr>
            </w:r>
            <w:r/>
          </w:p>
        </w:tc>
      </w:tr>
    </w:tbl>
    <w:p>
      <w:pPr>
        <w:spacing w:after="0"/>
        <w:widowControl w:val="off"/>
        <w:rPr>
          <w:rFonts w:ascii="Arial" w:hAnsi="Arial" w:eastAsia="Arial" w:cs="Arial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after="0"/>
        <w:widowControl w:val="off"/>
        <w:rPr>
          <w:rFonts w:ascii="Arial" w:hAnsi="Arial" w:eastAsia="Arial" w:cs="Arial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after="0"/>
        <w:widowControl w:val="off"/>
        <w:rPr>
          <w:rFonts w:ascii="Arial" w:hAnsi="Arial" w:eastAsia="Arial" w:cs="Arial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after="0"/>
        <w:widowControl w:val="off"/>
        <w:rPr>
          <w:rFonts w:ascii="Arial" w:hAnsi="Arial" w:eastAsia="Arial" w:cs="Arial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417" w:right="1417" w:bottom="1417" w:left="1134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afterAutospacing="0" w:line="240" w:lineRule="auto"/>
      <w:tabs>
        <w:tab w:val="center" w:pos="4536" w:leader="none"/>
        <w:tab w:val="right" w:pos="9072" w:leader="none"/>
      </w:tabs>
      <w:rPr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  <w:t xml:space="preserve">© Mewald </w:t>
      <w:tab/>
      <w:tab/>
      <w:tab/>
      <w:tab/>
      <w:tab/>
      <w:tab/>
      <w:tab/>
      <w:tab/>
      <w:tab/>
    </w:r>
    <w: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after="0" w:afterAutospacing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afterAutospacing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38291200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color w:val="000000"/>
        <w:highlight w:val="none"/>
      </w:rPr>
    </w:r>
    <w:r/>
  </w:p>
  <w:p>
    <w:pPr>
      <w:jc w:val="right"/>
      <w:spacing w:after="0" w:afterAutospacing="0" w:line="240" w:lineRule="auto"/>
      <w:tabs>
        <w:tab w:val="center" w:pos="4536" w:leader="none"/>
        <w:tab w:val="right" w:pos="9072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highlight w:val="none"/>
        <w:rtl w:val="0"/>
      </w:rPr>
    </w:r>
    <w:r>
      <w:rPr>
        <w:highlight w:val="none"/>
        <w:rtl w:val="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708" w:after="0" w:line="240" w:lineRule="auto"/>
      <w:tabs>
        <w:tab w:val="center" w:pos="4536" w:leader="none"/>
        <w:tab w:val="right" w:pos="9072" w:leader="none"/>
      </w:tabs>
      <w:rPr>
        <w:sz w:val="38"/>
        <w:szCs w:val="38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2"/>
    <w:link w:val="68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2"/>
    <w:link w:val="68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2"/>
    <w:link w:val="68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2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2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2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2"/>
    <w:link w:val="695"/>
    <w:uiPriority w:val="10"/>
    <w:rPr>
      <w:sz w:val="48"/>
      <w:szCs w:val="48"/>
    </w:rPr>
  </w:style>
  <w:style w:type="character" w:styleId="37">
    <w:name w:val="Subtitle Char"/>
    <w:basedOn w:val="692"/>
    <w:link w:val="706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7">
    <w:name w:val="Caption Char"/>
    <w:basedOn w:val="703"/>
    <w:link w:val="701"/>
    <w:uiPriority w:val="99"/>
  </w:style>
  <w:style w:type="table" w:styleId="48">
    <w:name w:val="Table Grid"/>
    <w:basedOn w:val="69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2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2"/>
    <w:uiPriority w:val="99"/>
    <w:semiHidden/>
    <w:unhideWhenUsed/>
    <w:rPr>
      <w:vertAlign w:val="superscript"/>
    </w:rPr>
  </w:style>
  <w:style w:type="paragraph" w:styleId="181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paragraph" w:styleId="686">
    <w:name w:val="Heading 1"/>
    <w:basedOn w:val="685"/>
    <w:next w:val="685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87">
    <w:name w:val="Heading 2"/>
    <w:basedOn w:val="685"/>
    <w:next w:val="685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8">
    <w:name w:val="Heading 3"/>
    <w:basedOn w:val="685"/>
    <w:next w:val="68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9">
    <w:name w:val="Heading 4"/>
    <w:basedOn w:val="685"/>
    <w:next w:val="685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90">
    <w:name w:val="Heading 5"/>
    <w:basedOn w:val="685"/>
    <w:next w:val="685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91">
    <w:name w:val="Heading 6"/>
    <w:basedOn w:val="685"/>
    <w:next w:val="68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Title"/>
    <w:basedOn w:val="685"/>
    <w:next w:val="68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7" w:customStyle="1">
    <w:name w:val="StGen0"/>
    <w:basedOn w:val="69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8" w:customStyle="1">
    <w:name w:val="StGen1"/>
    <w:basedOn w:val="69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99">
    <w:name w:val="Header"/>
    <w:basedOn w:val="685"/>
    <w:link w:val="70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00" w:customStyle="1">
    <w:name w:val="Header Char"/>
    <w:basedOn w:val="692"/>
    <w:link w:val="699"/>
    <w:uiPriority w:val="99"/>
  </w:style>
  <w:style w:type="paragraph" w:styleId="701">
    <w:name w:val="Footer"/>
    <w:basedOn w:val="685"/>
    <w:link w:val="70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02" w:customStyle="1">
    <w:name w:val="Footer Char"/>
    <w:basedOn w:val="692"/>
    <w:link w:val="701"/>
    <w:uiPriority w:val="99"/>
  </w:style>
  <w:style w:type="paragraph" w:styleId="703">
    <w:name w:val="Caption"/>
    <w:basedOn w:val="685"/>
    <w:next w:val="685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706">
    <w:name w:val="Subtitle"/>
    <w:basedOn w:val="685"/>
    <w:next w:val="685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07">
    <w:name w:val="StGen3"/>
    <w:basedOn w:val="693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GLOOMQ0feaFexcCMuAKz0NGmQ==">CgMxLjA4AHIhMWZ0enV0dFVVdXg3LXp3a0lPVE1FSnJzd2hTU2dMaVJU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2022-05-27T09:24:00Z</dcterms:created>
  <dcterms:modified xsi:type="dcterms:W3CDTF">2023-07-12T11:18:33Z</dcterms:modified>
</cp:coreProperties>
</file>